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700" w:lineRule="exact"/>
        <w:jc w:val="both"/>
        <w:textAlignment w:val="center"/>
        <w:rPr>
          <w:rFonts w:ascii="Times New Roman" w:hAnsi="Times New Roman" w:eastAsia="方正黑体_GBK" w:cs="Times New Roman"/>
          <w:spacing w:val="16"/>
          <w:kern w:val="2"/>
          <w:sz w:val="32"/>
          <w:szCs w:val="32"/>
        </w:rPr>
      </w:pPr>
      <w:r>
        <w:rPr>
          <w:rFonts w:ascii="Times New Roman" w:hAnsi="Times New Roman" w:eastAsia="方正黑体_GBK" w:cs="Times New Roman"/>
          <w:spacing w:val="16"/>
          <w:kern w:val="2"/>
          <w:sz w:val="32"/>
          <w:szCs w:val="32"/>
        </w:rPr>
        <w:t>附件2</w:t>
      </w:r>
    </w:p>
    <w:p>
      <w:pPr>
        <w:spacing w:after="0" w:line="700" w:lineRule="exact"/>
        <w:ind w:firstLine="2832" w:firstLineChars="600"/>
        <w:jc w:val="both"/>
        <w:textAlignment w:val="center"/>
        <w:rPr>
          <w:rFonts w:ascii="方正小标宋_GBK" w:hAnsi="方正小标宋_GBK" w:eastAsia="方正小标宋_GBK" w:cs="方正小标宋_GBK"/>
          <w:color w:val="000000"/>
          <w:spacing w:val="16"/>
          <w:sz w:val="44"/>
          <w:szCs w:val="44"/>
        </w:rPr>
      </w:pPr>
    </w:p>
    <w:p>
      <w:pPr>
        <w:spacing w:after="0" w:line="700" w:lineRule="exact"/>
        <w:ind w:firstLine="1895" w:firstLineChars="400"/>
        <w:jc w:val="both"/>
        <w:textAlignment w:val="center"/>
        <w:rPr>
          <w:rFonts w:hint="eastAsia" w:ascii="方正小标宋简体" w:hAnsi="方正小标宋简体" w:eastAsia="方正小标宋简体" w:cs="方正小标宋简体"/>
          <w:b/>
          <w:bCs/>
          <w:spacing w:val="16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16"/>
          <w:sz w:val="44"/>
          <w:szCs w:val="44"/>
        </w:rPr>
        <w:t>二手车出口试点企业承诺书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704" w:firstLineChars="20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704" w:firstLineChars="20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  <w:u w:val="single"/>
        </w:rPr>
        <w:t>（公司名称）</w:t>
      </w: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  <w:t>就申请二手车出口试点企业事宜，作如下承诺：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704" w:firstLineChars="20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  <w:t>若获批二手车出口试点企业资格，承诺做到：自商务部备案</w:t>
      </w: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  <w:lang w:eastAsia="zh-CN"/>
        </w:rPr>
        <w:t>之日起</w:t>
      </w: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  <w:t>个月内实现二手车出口，</w:t>
      </w: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  <w:lang w:eastAsia="zh-CN"/>
        </w:rPr>
        <w:t>内</w:t>
      </w: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  <w:t>出口二手车___辆。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704" w:firstLineChars="20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  <w:t>二、近3年在公安、海关、税务、银行、市场监管等部门无不良记录，无严重违法违规行为，未拖欠应缴还的财政性资金。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704" w:firstLineChars="20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  <w:t xml:space="preserve">三、申报的的所有文件、单证和资料是真实、完整和有效的，所有资料复印件与原件完全一致。如存在弄虚作假行为，将自动放弃开展二手车出口业务资格，并承担相应法律责任。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704" w:firstLineChars="20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  <w:t xml:space="preserve">四、自愿接受有关主管部门为审核申报开展的必要核查及相关工作监督、考核。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3872" w:firstLineChars="110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  <w:u w:val="single"/>
        </w:rPr>
        <w:t>（法人签字）</w:t>
      </w: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  <w:t xml:space="preserve">（加盖公章）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4928" w:firstLineChars="140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pacing w:val="16"/>
          <w:kern w:val="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0F06FC"/>
    <w:multiLevelType w:val="singleLevel"/>
    <w:tmpl w:val="3D0F06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WU4ZjgyYTY3NWY0MjIwMzJkOGNhODc4YTdjMWQifQ=="/>
  </w:docVars>
  <w:rsids>
    <w:rsidRoot w:val="21117B26"/>
    <w:rsid w:val="2111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2022-07-18T06:48:00Z</dcterms:created>
  <dc:creator>山水水木</dc:creator>
  <cp:lastModifiedBy>山水水木</cp:lastModifiedBy>
  <dcterms:modified xsi:type="dcterms:W3CDTF">2022-07-18T06:49:30Z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8B645FDFE2AF48B2AF90C577BD28FC74</vt:lpwstr>
  </property>
</Properties>
</file>